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1F475EDE" w14:textId="7338EBF3" w:rsidR="00136E60" w:rsidRPr="00D17B17" w:rsidRDefault="00234694" w:rsidP="0076276E">
      <w:pPr>
        <w:rPr>
          <w:rFonts w:cstheme="minorHAnsi"/>
          <w:color w:val="000000" w:themeColor="text1"/>
          <w:w w:val="110"/>
          <w:sz w:val="6"/>
          <w:szCs w:val="16"/>
        </w:rPr>
      </w:pPr>
      <w:r>
        <w:rPr>
          <w:color w:val="000000" w:themeColor="text1"/>
          <w:w w:val="110"/>
          <w:sz w:val="28"/>
          <w:szCs w:val="28"/>
        </w:rPr>
        <w:t>Decision making</w:t>
      </w:r>
      <w:r w:rsidR="00784AD2" w:rsidRPr="00784AD2">
        <w:rPr>
          <w:color w:val="000000" w:themeColor="text1"/>
          <w:w w:val="110"/>
          <w:sz w:val="28"/>
          <w:szCs w:val="28"/>
        </w:rPr>
        <w:t xml:space="preserve"> under uncertainty in </w:t>
      </w:r>
      <w:r w:rsidR="003C2980">
        <w:rPr>
          <w:color w:val="000000" w:themeColor="text1"/>
          <w:w w:val="110"/>
          <w:sz w:val="28"/>
          <w:szCs w:val="28"/>
        </w:rPr>
        <w:t xml:space="preserve">smart </w:t>
      </w:r>
      <w:r w:rsidR="00784AD2" w:rsidRPr="00784AD2">
        <w:rPr>
          <w:color w:val="000000" w:themeColor="text1"/>
          <w:w w:val="110"/>
          <w:sz w:val="28"/>
          <w:szCs w:val="28"/>
        </w:rPr>
        <w:t>healthcare systems</w:t>
      </w:r>
      <w:r w:rsidR="003C2980">
        <w:rPr>
          <w:color w:val="000000" w:themeColor="text1"/>
          <w:w w:val="110"/>
          <w:sz w:val="28"/>
          <w:szCs w:val="28"/>
        </w:rPr>
        <w:t xml:space="preserve"> to resilience</w:t>
      </w:r>
      <w:r>
        <w:rPr>
          <w:color w:val="000000" w:themeColor="text1"/>
          <w:w w:val="110"/>
          <w:sz w:val="28"/>
          <w:szCs w:val="28"/>
        </w:rPr>
        <w:t xml:space="preserve"> </w:t>
      </w:r>
      <w:r w:rsidR="00AD6E8A">
        <w:rPr>
          <w:color w:val="000000" w:themeColor="text1"/>
          <w:w w:val="110"/>
          <w:sz w:val="28"/>
          <w:szCs w:val="28"/>
        </w:rPr>
        <w:t>improvement.</w:t>
      </w:r>
      <w:r w:rsidR="003C2980">
        <w:rPr>
          <w:color w:val="000000" w:themeColor="text1"/>
          <w:w w:val="110"/>
          <w:sz w:val="28"/>
          <w:szCs w:val="28"/>
        </w:rPr>
        <w:t xml:space="preserve"> </w:t>
      </w:r>
    </w:p>
    <w:p w14:paraId="0C2F25A6" w14:textId="77777777" w:rsidR="0074602E" w:rsidRDefault="0074602E" w:rsidP="0076276E">
      <w:pPr>
        <w:rPr>
          <w:color w:val="808080" w:themeColor="background1" w:themeShade="80"/>
          <w:w w:val="110"/>
          <w:sz w:val="21"/>
          <w:szCs w:val="21"/>
        </w:rPr>
      </w:pPr>
    </w:p>
    <w:p w14:paraId="7B39801E" w14:textId="4F38540E" w:rsidR="00542AEF" w:rsidRPr="003C2980" w:rsidRDefault="00B5443E" w:rsidP="0076276E">
      <w:pPr>
        <w:rPr>
          <w:color w:val="808080" w:themeColor="background1" w:themeShade="80"/>
          <w:w w:val="110"/>
          <w:sz w:val="21"/>
          <w:szCs w:val="21"/>
          <w:lang w:val="fr-FR"/>
        </w:rPr>
      </w:pPr>
      <w:proofErr w:type="spellStart"/>
      <w:r w:rsidRPr="003C2980">
        <w:rPr>
          <w:color w:val="808080" w:themeColor="background1" w:themeShade="80"/>
          <w:w w:val="110"/>
          <w:sz w:val="21"/>
          <w:szCs w:val="21"/>
          <w:lang w:val="fr-FR"/>
        </w:rPr>
        <w:t>Organizers</w:t>
      </w:r>
      <w:proofErr w:type="spellEnd"/>
      <w:r w:rsidR="003E4666">
        <w:rPr>
          <w:color w:val="808080" w:themeColor="background1" w:themeShade="80"/>
          <w:w w:val="110"/>
          <w:sz w:val="21"/>
          <w:szCs w:val="21"/>
          <w:lang w:val="fr-FR"/>
        </w:rPr>
        <w:t>.</w:t>
      </w:r>
    </w:p>
    <w:p w14:paraId="6513960F" w14:textId="6F1ED354" w:rsidR="00784AD2" w:rsidRPr="00784AD2" w:rsidRDefault="00784AD2" w:rsidP="00784AD2">
      <w:pPr>
        <w:ind w:left="142"/>
        <w:rPr>
          <w:b/>
          <w:bCs/>
          <w:color w:val="000000" w:themeColor="text1"/>
          <w:sz w:val="18"/>
          <w:lang w:val="fr-FR"/>
        </w:rPr>
      </w:pPr>
      <w:r w:rsidRPr="00784AD2">
        <w:rPr>
          <w:b/>
          <w:bCs/>
          <w:color w:val="000000" w:themeColor="text1"/>
          <w:sz w:val="18"/>
          <w:lang w:val="fr-FR"/>
        </w:rPr>
        <w:t xml:space="preserve">Sondes </w:t>
      </w:r>
      <w:proofErr w:type="spellStart"/>
      <w:r w:rsidRPr="00784AD2">
        <w:rPr>
          <w:b/>
          <w:bCs/>
          <w:color w:val="000000" w:themeColor="text1"/>
          <w:sz w:val="18"/>
          <w:lang w:val="fr-FR"/>
        </w:rPr>
        <w:t>Chaabane</w:t>
      </w:r>
      <w:proofErr w:type="spellEnd"/>
      <w:r w:rsidRPr="00784AD2">
        <w:rPr>
          <w:b/>
          <w:bCs/>
          <w:color w:val="000000" w:themeColor="text1"/>
          <w:sz w:val="18"/>
          <w:lang w:val="fr-FR"/>
        </w:rPr>
        <w:t xml:space="preserve">, LAMIH UMR CNRS 8201, UPHF, France, </w:t>
      </w:r>
      <w:hyperlink r:id="rId7" w:history="1">
        <w:r w:rsidRPr="005D77F6">
          <w:rPr>
            <w:rStyle w:val="Hyperlink"/>
            <w:b/>
            <w:bCs/>
            <w:sz w:val="18"/>
            <w:lang w:val="fr-FR"/>
          </w:rPr>
          <w:t>sondes.chaabane@uphf.fr</w:t>
        </w:r>
      </w:hyperlink>
    </w:p>
    <w:p w14:paraId="3B70BA21" w14:textId="6FEE5B49" w:rsidR="00784AD2" w:rsidRDefault="00784AD2" w:rsidP="00784AD2">
      <w:pPr>
        <w:ind w:left="142"/>
        <w:rPr>
          <w:b/>
          <w:bCs/>
          <w:color w:val="000000" w:themeColor="text1"/>
          <w:sz w:val="18"/>
          <w:lang w:val="fr-FR"/>
        </w:rPr>
      </w:pPr>
      <w:r w:rsidRPr="00784AD2">
        <w:rPr>
          <w:b/>
          <w:bCs/>
          <w:color w:val="000000" w:themeColor="text1"/>
          <w:sz w:val="18"/>
          <w:lang w:val="fr-FR"/>
        </w:rPr>
        <w:t xml:space="preserve">Guillaume Bouleux, DISP, INSA de Lyon, France, </w:t>
      </w:r>
      <w:hyperlink r:id="rId8" w:history="1">
        <w:r w:rsidRPr="005D77F6">
          <w:rPr>
            <w:rStyle w:val="Hyperlink"/>
            <w:b/>
            <w:bCs/>
            <w:sz w:val="18"/>
            <w:lang w:val="fr-FR"/>
          </w:rPr>
          <w:t>guillaume.bouleux@insa-lyon.fr</w:t>
        </w:r>
      </w:hyperlink>
    </w:p>
    <w:p w14:paraId="4FBDC35F" w14:textId="5E8D20A8" w:rsidR="00D17B17" w:rsidRDefault="00784AD2" w:rsidP="00784AD2">
      <w:pPr>
        <w:rPr>
          <w:b/>
          <w:bCs/>
          <w:color w:val="000000" w:themeColor="text1"/>
          <w:sz w:val="18"/>
          <w:lang w:val="fr-FR"/>
        </w:rPr>
      </w:pPr>
      <w:r>
        <w:rPr>
          <w:b/>
          <w:bCs/>
          <w:color w:val="000000" w:themeColor="text1"/>
          <w:sz w:val="18"/>
          <w:lang w:val="fr-FR"/>
        </w:rPr>
        <w:t xml:space="preserve">    </w:t>
      </w:r>
      <w:r w:rsidRPr="00784AD2">
        <w:rPr>
          <w:b/>
          <w:bCs/>
          <w:color w:val="000000" w:themeColor="text1"/>
          <w:sz w:val="18"/>
          <w:lang w:val="fr-FR"/>
        </w:rPr>
        <w:t xml:space="preserve">Philippe Wieser, EPFL, Suisse, </w:t>
      </w:r>
      <w:hyperlink r:id="rId9" w:history="1">
        <w:r w:rsidRPr="005D77F6">
          <w:rPr>
            <w:rStyle w:val="Hyperlink"/>
            <w:b/>
            <w:bCs/>
            <w:sz w:val="18"/>
            <w:lang w:val="fr-FR"/>
          </w:rPr>
          <w:t>philippe.wieser@epfl.ch</w:t>
        </w:r>
      </w:hyperlink>
    </w:p>
    <w:p w14:paraId="1D2DAE7C" w14:textId="77777777" w:rsidR="00784AD2" w:rsidRPr="00784AD2" w:rsidRDefault="00784AD2" w:rsidP="00784AD2">
      <w:pPr>
        <w:ind w:left="142"/>
        <w:rPr>
          <w:rFonts w:ascii="Helvetica" w:hAnsi="Helvetica"/>
          <w:b/>
          <w:w w:val="110"/>
          <w:sz w:val="10"/>
          <w:lang w:val="fr-FR"/>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235957D9" w14:textId="358BEDAF" w:rsidR="003C2980" w:rsidRDefault="003C2980" w:rsidP="003C2980">
      <w:pPr>
        <w:ind w:left="142"/>
        <w:jc w:val="both"/>
        <w:rPr>
          <w:color w:val="000000" w:themeColor="text1"/>
          <w:sz w:val="21"/>
          <w:szCs w:val="32"/>
        </w:rPr>
      </w:pPr>
    </w:p>
    <w:p w14:paraId="68ABA8D1" w14:textId="506D4B0D" w:rsidR="003C2980" w:rsidRPr="003C2980" w:rsidRDefault="003C2980" w:rsidP="003C2980">
      <w:pPr>
        <w:ind w:left="142"/>
        <w:jc w:val="both"/>
        <w:rPr>
          <w:color w:val="000000" w:themeColor="text1"/>
          <w:sz w:val="21"/>
          <w:szCs w:val="32"/>
        </w:rPr>
      </w:pPr>
      <w:r w:rsidRPr="003C2980">
        <w:rPr>
          <w:color w:val="000000" w:themeColor="text1"/>
          <w:sz w:val="21"/>
          <w:szCs w:val="32"/>
        </w:rPr>
        <w:t xml:space="preserve">Health crises, </w:t>
      </w:r>
      <w:r>
        <w:rPr>
          <w:color w:val="000000" w:themeColor="text1"/>
          <w:sz w:val="21"/>
          <w:szCs w:val="32"/>
        </w:rPr>
        <w:t>healthcare</w:t>
      </w:r>
      <w:r w:rsidRPr="003C2980">
        <w:rPr>
          <w:color w:val="000000" w:themeColor="text1"/>
          <w:sz w:val="21"/>
          <w:szCs w:val="32"/>
        </w:rPr>
        <w:t xml:space="preserve"> activities, </w:t>
      </w:r>
      <w:r>
        <w:rPr>
          <w:color w:val="000000" w:themeColor="text1"/>
          <w:sz w:val="21"/>
          <w:szCs w:val="32"/>
        </w:rPr>
        <w:t xml:space="preserve">and </w:t>
      </w:r>
      <w:r w:rsidRPr="003C2980">
        <w:rPr>
          <w:color w:val="000000" w:themeColor="text1"/>
          <w:sz w:val="21"/>
          <w:szCs w:val="32"/>
        </w:rPr>
        <w:t xml:space="preserve">changes in consumer needs and expectations... cause great uncertainty at all levels of the </w:t>
      </w:r>
      <w:r>
        <w:rPr>
          <w:color w:val="000000" w:themeColor="text1"/>
          <w:sz w:val="21"/>
          <w:szCs w:val="32"/>
        </w:rPr>
        <w:t>healthcare</w:t>
      </w:r>
      <w:r w:rsidRPr="003C2980">
        <w:rPr>
          <w:color w:val="000000" w:themeColor="text1"/>
          <w:sz w:val="21"/>
          <w:szCs w:val="32"/>
        </w:rPr>
        <w:t xml:space="preserve"> decision-making environment. Hospital managers and </w:t>
      </w:r>
      <w:r>
        <w:rPr>
          <w:color w:val="000000" w:themeColor="text1"/>
          <w:sz w:val="21"/>
          <w:szCs w:val="32"/>
        </w:rPr>
        <w:t>healthcare</w:t>
      </w:r>
      <w:r w:rsidRPr="003C2980">
        <w:rPr>
          <w:color w:val="000000" w:themeColor="text1"/>
          <w:sz w:val="21"/>
          <w:szCs w:val="32"/>
        </w:rPr>
        <w:t xml:space="preserve"> staff are constantly faced with rapid decisions in many areas of emergency care, where uncertainty and complexity are commonplace. With the development of information technology, the concept of intelligent healthcare has gradually gained ground. This special session aims to use a new generation of information technologies, such as the digital twin and artificial intelligence, to make healthcare more efficient and resilient in the face of uncertainty.</w:t>
      </w:r>
    </w:p>
    <w:p w14:paraId="4F8AB173" w14:textId="77777777" w:rsidR="0074602E" w:rsidRPr="0074602E" w:rsidRDefault="0074602E" w:rsidP="003E4666">
      <w:pPr>
        <w:rPr>
          <w:color w:val="000000" w:themeColor="text1"/>
          <w:sz w:val="12"/>
          <w:szCs w:val="12"/>
        </w:rPr>
      </w:pPr>
    </w:p>
    <w:p w14:paraId="61CE7AB0" w14:textId="2D63F9AA" w:rsidR="00B5443E" w:rsidRPr="00784AD2" w:rsidRDefault="00B5443E" w:rsidP="0074602E">
      <w:pPr>
        <w:rPr>
          <w:color w:val="808080" w:themeColor="background1" w:themeShade="80"/>
          <w:w w:val="110"/>
          <w:sz w:val="21"/>
          <w:szCs w:val="21"/>
        </w:rPr>
      </w:pPr>
      <w:r w:rsidRPr="009D3506">
        <w:rPr>
          <w:color w:val="808080" w:themeColor="background1" w:themeShade="80"/>
          <w:w w:val="110"/>
          <w:sz w:val="21"/>
          <w:szCs w:val="21"/>
        </w:rPr>
        <w:t>Key</w:t>
      </w:r>
      <w:r w:rsidR="00EB0C50">
        <w:rPr>
          <w:color w:val="808080" w:themeColor="background1" w:themeShade="80"/>
          <w:w w:val="110"/>
          <w:sz w:val="21"/>
          <w:szCs w:val="21"/>
        </w:rPr>
        <w:t>words</w:t>
      </w:r>
      <w:r w:rsidRPr="009D3506">
        <w:rPr>
          <w:color w:val="808080" w:themeColor="background1" w:themeShade="80"/>
          <w:w w:val="110"/>
          <w:sz w:val="21"/>
          <w:szCs w:val="21"/>
        </w:rPr>
        <w:t>:</w:t>
      </w:r>
      <w:r w:rsidR="00D3144D">
        <w:rPr>
          <w:color w:val="808080" w:themeColor="background1" w:themeShade="80"/>
          <w:w w:val="110"/>
          <w:sz w:val="21"/>
          <w:szCs w:val="21"/>
        </w:rPr>
        <w:t xml:space="preserve"> </w:t>
      </w:r>
      <w:r w:rsidR="00784AD2" w:rsidRPr="00784AD2">
        <w:rPr>
          <w:color w:val="000000" w:themeColor="text1"/>
          <w:w w:val="110"/>
          <w:sz w:val="21"/>
          <w:szCs w:val="21"/>
        </w:rPr>
        <w:t xml:space="preserve">Uncertainty, decision-making, healthcare, optimization, simulation, artificial intelligence, Digital Twin, multi-agent systems  </w:t>
      </w:r>
    </w:p>
    <w:p w14:paraId="3B0ECB1A" w14:textId="77777777" w:rsidR="00267AEA" w:rsidRPr="0074602E" w:rsidRDefault="00267AEA" w:rsidP="0074602E">
      <w:pPr>
        <w:tabs>
          <w:tab w:val="left" w:pos="469"/>
          <w:tab w:val="left" w:pos="470"/>
        </w:tabs>
        <w:rPr>
          <w:rFonts w:ascii="Calibri" w:hAnsi="Calibri" w:cs="Calibri"/>
          <w:b/>
          <w:color w:val="323E4F" w:themeColor="text2" w:themeShade="BF"/>
          <w:w w:val="105"/>
          <w:szCs w:val="20"/>
        </w:rPr>
      </w:pPr>
    </w:p>
    <w:p w14:paraId="6B941AD6" w14:textId="42C3FCA7"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23F1CE05" w14:textId="77777777" w:rsidR="003E4666" w:rsidRDefault="003E4666" w:rsidP="00542AEF">
      <w:pPr>
        <w:rPr>
          <w:rFonts w:ascii="Calibri" w:hAnsi="Calibri" w:cs="Calibri"/>
          <w:b/>
          <w:color w:val="323E4F" w:themeColor="text2" w:themeShade="BF"/>
          <w:w w:val="105"/>
          <w:szCs w:val="20"/>
        </w:rPr>
      </w:pPr>
    </w:p>
    <w:p w14:paraId="73C075A5" w14:textId="77777777" w:rsidR="00D3144D" w:rsidRPr="00D3144D" w:rsidRDefault="00D3144D" w:rsidP="00542AEF">
      <w:pPr>
        <w:rPr>
          <w:rFonts w:ascii="Calibri" w:hAnsi="Calibri" w:cs="Calibri"/>
          <w:b/>
          <w:color w:val="323E4F" w:themeColor="text2" w:themeShade="BF"/>
          <w:w w:val="105"/>
          <w:sz w:val="10"/>
          <w:szCs w:val="10"/>
        </w:rPr>
      </w:pPr>
    </w:p>
    <w:tbl>
      <w:tblPr>
        <w:tblStyle w:val="TableGrid"/>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845845" w:rsidRPr="00542AEF" w14:paraId="64C41FED" w14:textId="77777777" w:rsidTr="00D3144D">
        <w:trPr>
          <w:trHeight w:val="296"/>
        </w:trPr>
        <w:tc>
          <w:tcPr>
            <w:tcW w:w="3397" w:type="dxa"/>
            <w:vAlign w:val="center"/>
          </w:tcPr>
          <w:p w14:paraId="1BC85F14" w14:textId="77777777" w:rsidR="00845845" w:rsidRPr="00542AEF" w:rsidRDefault="00845845" w:rsidP="006D7F33">
            <w:pPr>
              <w:pStyle w:val="NoSpacing"/>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70F43C8F" w14:textId="77777777" w:rsidR="00845845" w:rsidRPr="00542AEF" w:rsidRDefault="00845845"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May 15, 2023</w:t>
            </w:r>
          </w:p>
        </w:tc>
      </w:tr>
      <w:tr w:rsidR="00845845" w:rsidRPr="00542AEF" w14:paraId="49869949" w14:textId="77777777" w:rsidTr="00D3144D">
        <w:trPr>
          <w:trHeight w:val="296"/>
        </w:trPr>
        <w:tc>
          <w:tcPr>
            <w:tcW w:w="3397" w:type="dxa"/>
            <w:vAlign w:val="center"/>
          </w:tcPr>
          <w:p w14:paraId="5309A92E" w14:textId="77777777" w:rsidR="00845845" w:rsidRPr="00542AEF" w:rsidRDefault="00845845"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34AC1AA2" w14:textId="77777777" w:rsidR="00845845" w:rsidRPr="00542AEF" w:rsidRDefault="00845845"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845845" w:rsidRPr="00542AEF" w14:paraId="3E86F2E7" w14:textId="77777777" w:rsidTr="00D3144D">
        <w:trPr>
          <w:trHeight w:val="296"/>
        </w:trPr>
        <w:tc>
          <w:tcPr>
            <w:tcW w:w="3397" w:type="dxa"/>
            <w:vAlign w:val="center"/>
          </w:tcPr>
          <w:p w14:paraId="4BB35697" w14:textId="77777777" w:rsidR="00845845" w:rsidRPr="00542AEF" w:rsidRDefault="00845845"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A0DCD3A" w14:textId="77777777" w:rsidR="00845845" w:rsidRPr="00542AEF" w:rsidRDefault="00845845"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10, 2023</w:t>
            </w:r>
          </w:p>
        </w:tc>
      </w:tr>
      <w:tr w:rsidR="00845845" w:rsidRPr="00542AEF" w14:paraId="423E3920" w14:textId="77777777" w:rsidTr="00D3144D">
        <w:trPr>
          <w:trHeight w:val="296"/>
        </w:trPr>
        <w:tc>
          <w:tcPr>
            <w:tcW w:w="3397" w:type="dxa"/>
            <w:vAlign w:val="center"/>
          </w:tcPr>
          <w:p w14:paraId="5A2150AC" w14:textId="77777777" w:rsidR="00845845" w:rsidRPr="00542AEF" w:rsidRDefault="00845845"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4B20BEA2" w14:textId="77777777" w:rsidR="00845845" w:rsidRPr="00542AEF" w:rsidRDefault="00845845"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15, 2023</w:t>
            </w:r>
          </w:p>
        </w:tc>
      </w:tr>
      <w:tr w:rsidR="00845845" w:rsidRPr="00542AEF" w14:paraId="0AD656F1" w14:textId="77777777" w:rsidTr="00D3144D">
        <w:trPr>
          <w:trHeight w:val="296"/>
        </w:trPr>
        <w:tc>
          <w:tcPr>
            <w:tcW w:w="3397" w:type="dxa"/>
            <w:vAlign w:val="center"/>
          </w:tcPr>
          <w:p w14:paraId="68224628" w14:textId="77777777" w:rsidR="00845845" w:rsidRPr="00542AEF" w:rsidRDefault="00845845"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05EA5BF4" w14:textId="77777777" w:rsidR="00845845" w:rsidRPr="00542AEF" w:rsidRDefault="00845845"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September 28-29, 2023</w:t>
            </w:r>
          </w:p>
        </w:tc>
      </w:tr>
    </w:tbl>
    <w:p w14:paraId="33FEE44E" w14:textId="0B293E9F" w:rsidR="00B5443E" w:rsidRPr="00542AEF" w:rsidRDefault="00845845" w:rsidP="00542AEF">
      <w:pPr>
        <w:rPr>
          <w:rFonts w:ascii="Calibri" w:hAnsi="Calibri" w:cs="Calibri"/>
        </w:rPr>
      </w:pPr>
      <w:r w:rsidRPr="00542AEF">
        <w:rPr>
          <w:rFonts w:ascii="Calibri" w:hAnsi="Calibri" w:cs="Calibri"/>
          <w:noProof/>
        </w:rPr>
        <mc:AlternateContent>
          <mc:Choice Requires="wps">
            <w:drawing>
              <wp:anchor distT="0" distB="0" distL="114300" distR="114300" simplePos="0" relativeHeight="251666432" behindDoc="0" locked="0" layoutInCell="1" allowOverlap="1" wp14:anchorId="3BCA4344" wp14:editId="7D6C9C45">
                <wp:simplePos x="0" y="0"/>
                <wp:positionH relativeFrom="column">
                  <wp:posOffset>0</wp:posOffset>
                </wp:positionH>
                <wp:positionV relativeFrom="paragraph">
                  <wp:posOffset>2435627</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rPr>
                              <w:t>More information:</w:t>
                            </w:r>
                            <w:r w:rsidRPr="00845845">
                              <w:rPr>
                                <w:rFonts w:ascii="Carlito" w:eastAsia="+mn-ea" w:hAnsi="Carlito" w:cs="Carlito"/>
                                <w:color w:val="2F5496" w:themeColor="accent1" w:themeShade="BF"/>
                                <w:spacing w:val="-1"/>
                                <w:kern w:val="24"/>
                                <w:sz w:val="14"/>
                                <w:szCs w:val="14"/>
                              </w:rPr>
                              <w:t xml:space="preserve">  </w:t>
                            </w:r>
                            <w:hyperlink r:id="rId10"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rPr>
                              <w:t xml:space="preserve">  </w:t>
                            </w:r>
                            <w:hyperlink r:id="rId11" w:history="1">
                              <w:r>
                                <w:rPr>
                                  <w:rStyle w:val="Hyperlink"/>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anchor>
            </w:drawing>
          </mc:Choice>
          <mc:Fallback>
            <w:pict>
              <v:shapetype w14:anchorId="3BCA4344" id="_x0000_t202" coordsize="21600,21600" o:spt="202" path="m,l,21600r21600,l21600,xe">
                <v:stroke joinstyle="miter"/>
                <v:path gradientshapeok="t" o:connecttype="rect"/>
              </v:shapetype>
              <v:shape id="object 38" o:spid="_x0000_s1026" type="#_x0000_t202" style="position:absolute;margin-left:0;margin-top:191.8pt;width:329.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" filled="f" stroked="f">
                <v:textbox style="mso-fit-shape-to-text:t" inset="0,0,0,0">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rPr>
                        <w:t>More information:</w:t>
                      </w:r>
                      <w:r w:rsidRPr="00845845">
                        <w:rPr>
                          <w:rFonts w:ascii="Carlito" w:eastAsia="+mn-ea" w:hAnsi="Carlito" w:cs="Carlito"/>
                          <w:color w:val="2F5496" w:themeColor="accent1" w:themeShade="BF"/>
                          <w:spacing w:val="-1"/>
                          <w:kern w:val="24"/>
                          <w:sz w:val="14"/>
                          <w:szCs w:val="14"/>
                        </w:rPr>
                        <w:t xml:space="preserve">  </w:t>
                      </w:r>
                      <w:hyperlink r:id="rId12" w:history="1">
                        <w:r>
                          <w:rPr>
                            <w:rStyle w:val="Lienhypertexte"/>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rPr>
                        <w:t xml:space="preserve">  </w:t>
                      </w:r>
                      <w:hyperlink r:id="rId13" w:history="1">
                        <w:r>
                          <w:rPr>
                            <w:rStyle w:val="Lienhypertexte"/>
                            <w:rFonts w:ascii="Carlito" w:eastAsia="+mn-ea" w:hAnsi="Carlito" w:cs="Carlito"/>
                            <w:color w:val="000000"/>
                            <w:spacing w:val="-1"/>
                            <w:kern w:val="24"/>
                            <w:sz w:val="14"/>
                            <w:szCs w:val="14"/>
                          </w:rPr>
                          <w:t>sohoma2023@sciencesconf.org</w:t>
                        </w:r>
                      </w:hyperlink>
                    </w:p>
                  </w:txbxContent>
                </v:textbox>
              </v:shape>
            </w:pict>
          </mc:Fallback>
        </mc:AlternateContent>
      </w:r>
    </w:p>
    <w:sectPr w:rsidR="00B5443E" w:rsidRPr="00542AE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D692" w14:textId="77777777" w:rsidR="00AE3D7F" w:rsidRDefault="00AE3D7F" w:rsidP="003F3009">
      <w:r>
        <w:separator/>
      </w:r>
    </w:p>
  </w:endnote>
  <w:endnote w:type="continuationSeparator" w:id="0">
    <w:p w14:paraId="27E215FA" w14:textId="77777777" w:rsidR="00AE3D7F" w:rsidRDefault="00AE3D7F"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mbria"/>
    <w:panose1 w:val="020B0604020202020204"/>
    <w:charset w:val="00"/>
    <w:family w:val="swiss"/>
    <w:pitch w:val="variable"/>
    <w:sig w:usb0="E10002FF" w:usb1="5000ECFF" w:usb2="00000009" w:usb3="00000000" w:csb0="0000019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2BBCE" w14:textId="77777777" w:rsidR="00AE3D7F" w:rsidRDefault="00AE3D7F" w:rsidP="003F3009">
      <w:r>
        <w:separator/>
      </w:r>
    </w:p>
  </w:footnote>
  <w:footnote w:type="continuationSeparator" w:id="0">
    <w:p w14:paraId="2871B749" w14:textId="77777777" w:rsidR="00AE3D7F" w:rsidRDefault="00AE3D7F"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05F" w14:textId="5FDA6178" w:rsidR="00D3144D" w:rsidRDefault="00D3144D">
    <w:pPr>
      <w:pStyle w:val="Header"/>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3850260"/>
    <w:multiLevelType w:val="hybridMultilevel"/>
    <w:tmpl w:val="81CA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16cid:durableId="10382264">
    <w:abstractNumId w:val="3"/>
  </w:num>
  <w:num w:numId="2" w16cid:durableId="1874154435">
    <w:abstractNumId w:val="0"/>
  </w:num>
  <w:num w:numId="3" w16cid:durableId="1257326531">
    <w:abstractNumId w:val="1"/>
  </w:num>
  <w:num w:numId="4" w16cid:durableId="1382247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34DB2"/>
    <w:rsid w:val="000B7492"/>
    <w:rsid w:val="000E6129"/>
    <w:rsid w:val="00136E60"/>
    <w:rsid w:val="0014598D"/>
    <w:rsid w:val="001825D6"/>
    <w:rsid w:val="001B6DE5"/>
    <w:rsid w:val="00234694"/>
    <w:rsid w:val="00267AEA"/>
    <w:rsid w:val="00336E2A"/>
    <w:rsid w:val="003C2980"/>
    <w:rsid w:val="003E4666"/>
    <w:rsid w:val="003F3009"/>
    <w:rsid w:val="00454435"/>
    <w:rsid w:val="00542AEF"/>
    <w:rsid w:val="005E3715"/>
    <w:rsid w:val="00600FED"/>
    <w:rsid w:val="0074602E"/>
    <w:rsid w:val="0076276E"/>
    <w:rsid w:val="00784AD2"/>
    <w:rsid w:val="007C4089"/>
    <w:rsid w:val="00803475"/>
    <w:rsid w:val="00845845"/>
    <w:rsid w:val="0088201C"/>
    <w:rsid w:val="009B3CA6"/>
    <w:rsid w:val="009B7C97"/>
    <w:rsid w:val="009C2C8A"/>
    <w:rsid w:val="009D3506"/>
    <w:rsid w:val="009E465D"/>
    <w:rsid w:val="00A1332F"/>
    <w:rsid w:val="00AD6E8A"/>
    <w:rsid w:val="00AE3D7F"/>
    <w:rsid w:val="00AF5C82"/>
    <w:rsid w:val="00B5443E"/>
    <w:rsid w:val="00B81419"/>
    <w:rsid w:val="00BF7C8F"/>
    <w:rsid w:val="00C3695B"/>
    <w:rsid w:val="00CB7F2D"/>
    <w:rsid w:val="00D17B17"/>
    <w:rsid w:val="00D3144D"/>
    <w:rsid w:val="00D42357"/>
    <w:rsid w:val="00D92B28"/>
    <w:rsid w:val="00E645A6"/>
    <w:rsid w:val="00EB0C50"/>
    <w:rsid w:val="00EC3E16"/>
    <w:rsid w:val="00F0098A"/>
    <w:rsid w:val="00F65F28"/>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443E"/>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B5443E"/>
    <w:rPr>
      <w:rFonts w:ascii="Arial" w:eastAsia="Arial" w:hAnsi="Arial" w:cs="Arial"/>
      <w:sz w:val="20"/>
      <w:szCs w:val="20"/>
      <w:lang w:val="en-US"/>
    </w:rPr>
  </w:style>
  <w:style w:type="paragraph" w:styleId="ListParagraph">
    <w:name w:val="List Paragraph"/>
    <w:basedOn w:val="Normal"/>
    <w:uiPriority w:val="1"/>
    <w:qFormat/>
    <w:rsid w:val="00B5443E"/>
    <w:pPr>
      <w:widowControl w:val="0"/>
      <w:autoSpaceDE w:val="0"/>
      <w:autoSpaceDN w:val="0"/>
      <w:spacing w:before="28"/>
      <w:ind w:left="469" w:hanging="361"/>
    </w:pPr>
    <w:rPr>
      <w:rFonts w:ascii="Arial" w:eastAsia="Arial" w:hAnsi="Arial" w:cs="Arial"/>
      <w:sz w:val="22"/>
      <w:szCs w:val="22"/>
    </w:rPr>
  </w:style>
  <w:style w:type="paragraph" w:styleId="NoSpacing">
    <w:name w:val="No Spacing"/>
    <w:uiPriority w:val="1"/>
    <w:qFormat/>
    <w:rsid w:val="00845845"/>
    <w:rPr>
      <w:sz w:val="22"/>
      <w:szCs w:val="22"/>
      <w:lang w:val="fr-FR"/>
    </w:rPr>
  </w:style>
  <w:style w:type="table" w:styleId="TableGrid">
    <w:name w:val="Table Grid"/>
    <w:basedOn w:val="Table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845"/>
    <w:rPr>
      <w:color w:val="0000FF"/>
      <w:u w:val="single"/>
    </w:rPr>
  </w:style>
  <w:style w:type="paragraph" w:styleId="Header">
    <w:name w:val="header"/>
    <w:basedOn w:val="Normal"/>
    <w:link w:val="HeaderChar"/>
    <w:uiPriority w:val="99"/>
    <w:unhideWhenUsed/>
    <w:rsid w:val="003F3009"/>
    <w:pPr>
      <w:tabs>
        <w:tab w:val="center" w:pos="4513"/>
        <w:tab w:val="right" w:pos="9026"/>
      </w:tabs>
    </w:pPr>
  </w:style>
  <w:style w:type="character" w:customStyle="1" w:styleId="HeaderChar">
    <w:name w:val="Header Char"/>
    <w:basedOn w:val="DefaultParagraphFont"/>
    <w:link w:val="Header"/>
    <w:uiPriority w:val="99"/>
    <w:rsid w:val="003F3009"/>
  </w:style>
  <w:style w:type="paragraph" w:styleId="Footer">
    <w:name w:val="footer"/>
    <w:basedOn w:val="Normal"/>
    <w:link w:val="FooterChar"/>
    <w:uiPriority w:val="99"/>
    <w:unhideWhenUsed/>
    <w:rsid w:val="003F3009"/>
    <w:pPr>
      <w:tabs>
        <w:tab w:val="center" w:pos="4513"/>
        <w:tab w:val="right" w:pos="9026"/>
      </w:tabs>
    </w:pPr>
  </w:style>
  <w:style w:type="character" w:customStyle="1" w:styleId="FooterChar">
    <w:name w:val="Footer Char"/>
    <w:basedOn w:val="DefaultParagraphFont"/>
    <w:link w:val="Footer"/>
    <w:uiPriority w:val="99"/>
    <w:rsid w:val="003F3009"/>
  </w:style>
  <w:style w:type="character" w:styleId="UnresolvedMention">
    <w:name w:val="Unresolved Mention"/>
    <w:basedOn w:val="DefaultParagraphFont"/>
    <w:uiPriority w:val="99"/>
    <w:semiHidden/>
    <w:unhideWhenUsed/>
    <w:rsid w:val="00D1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llaume.bouleux@insa-lyon.fr" TargetMode="External"/><Relationship Id="rId13" Type="http://schemas.openxmlformats.org/officeDocument/2006/relationships/hyperlink" Target="mailto:sohoma2023@sciencesconf.org" TargetMode="External"/><Relationship Id="rId3" Type="http://schemas.openxmlformats.org/officeDocument/2006/relationships/settings" Target="settings.xml"/><Relationship Id="rId7" Type="http://schemas.openxmlformats.org/officeDocument/2006/relationships/hyperlink" Target="mailto:sondes.chaabane@uphf.fr" TargetMode="External"/><Relationship Id="rId12" Type="http://schemas.openxmlformats.org/officeDocument/2006/relationships/hyperlink" Target="https://sohoma2023.sciencesconf.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homa2023@sciencesconf.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ohoma2023.sciencesconf.org/" TargetMode="External"/><Relationship Id="rId4" Type="http://schemas.openxmlformats.org/officeDocument/2006/relationships/webSettings" Target="webSettings.xml"/><Relationship Id="rId9" Type="http://schemas.openxmlformats.org/officeDocument/2006/relationships/hyperlink" Target="mailto:philippe.wieser@epfl.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233</Words>
  <Characters>1329</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Jose Fernando Jimenez Gordillo</cp:lastModifiedBy>
  <cp:revision>6</cp:revision>
  <dcterms:created xsi:type="dcterms:W3CDTF">2023-03-13T18:57:00Z</dcterms:created>
  <dcterms:modified xsi:type="dcterms:W3CDTF">2023-03-23T14:26:00Z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9a45242ffaba026ee963f7fdbdbeaca3f049a7260c9fcd93eaebdc7d29e4e8d1</vt:lpwstr>
  </property>
</Properties>
</file>